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D2" w:rsidRDefault="00592BD2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第二节</w:t>
      </w:r>
      <w:r>
        <w:rPr>
          <w:b/>
          <w:bCs/>
          <w:sz w:val="48"/>
          <w:szCs w:val="48"/>
        </w:rPr>
        <w:t xml:space="preserve"> </w:t>
      </w:r>
      <w:r>
        <w:rPr>
          <w:rFonts w:hint="eastAsia"/>
          <w:b/>
          <w:bCs/>
          <w:sz w:val="48"/>
          <w:szCs w:val="48"/>
        </w:rPr>
        <w:t>《滑轮及其应用》导学案</w:t>
      </w:r>
    </w:p>
    <w:p w:rsidR="00592BD2" w:rsidRPr="00C00F00" w:rsidRDefault="00592BD2">
      <w:pPr>
        <w:jc w:val="center"/>
        <w:rPr>
          <w:b/>
          <w:bCs/>
          <w:sz w:val="28"/>
          <w:szCs w:val="28"/>
        </w:rPr>
      </w:pPr>
      <w:r w:rsidRPr="00C00F00">
        <w:rPr>
          <w:rFonts w:hint="eastAsia"/>
          <w:b/>
          <w:bCs/>
          <w:sz w:val="28"/>
          <w:szCs w:val="28"/>
        </w:rPr>
        <w:t>第</w:t>
      </w:r>
      <w:r>
        <w:rPr>
          <w:b/>
          <w:bCs/>
          <w:sz w:val="28"/>
          <w:szCs w:val="28"/>
        </w:rPr>
        <w:t xml:space="preserve"> </w:t>
      </w:r>
      <w:r w:rsidRPr="00C00F00">
        <w:rPr>
          <w:rFonts w:hint="eastAsia"/>
          <w:b/>
          <w:bCs/>
          <w:sz w:val="28"/>
          <w:szCs w:val="28"/>
        </w:rPr>
        <w:t>一</w:t>
      </w:r>
      <w:r>
        <w:rPr>
          <w:b/>
          <w:bCs/>
          <w:sz w:val="28"/>
          <w:szCs w:val="28"/>
        </w:rPr>
        <w:t xml:space="preserve"> </w:t>
      </w:r>
      <w:r w:rsidRPr="00C00F00">
        <w:rPr>
          <w:rFonts w:hint="eastAsia"/>
          <w:b/>
          <w:bCs/>
          <w:sz w:val="28"/>
          <w:szCs w:val="28"/>
        </w:rPr>
        <w:t>课</w:t>
      </w:r>
      <w:r>
        <w:rPr>
          <w:b/>
          <w:bCs/>
          <w:sz w:val="28"/>
          <w:szCs w:val="28"/>
        </w:rPr>
        <w:t xml:space="preserve"> </w:t>
      </w:r>
      <w:r w:rsidRPr="00C00F00">
        <w:rPr>
          <w:rFonts w:hint="eastAsia"/>
          <w:b/>
          <w:bCs/>
          <w:sz w:val="28"/>
          <w:szCs w:val="28"/>
        </w:rPr>
        <w:t>时</w:t>
      </w:r>
    </w:p>
    <w:p w:rsidR="00592BD2" w:rsidRDefault="00592BD2">
      <w:pPr>
        <w:jc w:val="lef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活动一：定滑轮和动滑轮的特点</w:t>
      </w:r>
    </w:p>
    <w:p w:rsidR="00592BD2" w:rsidRDefault="00592BD2">
      <w:pPr>
        <w:numPr>
          <w:ilvl w:val="0"/>
          <w:numId w:val="1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设计应用单个滑轮提升重物的方案，动手试一试。</w:t>
      </w:r>
    </w:p>
    <w:p w:rsidR="00592BD2" w:rsidRDefault="00592BD2">
      <w:pPr>
        <w:jc w:val="left"/>
        <w:rPr>
          <w:sz w:val="28"/>
          <w:szCs w:val="28"/>
        </w:rPr>
      </w:pPr>
    </w:p>
    <w:p w:rsidR="00592BD2" w:rsidRDefault="00592BD2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实验探究：定滑轮和动滑轮省力的特点。</w:t>
      </w:r>
    </w:p>
    <w:tbl>
      <w:tblPr>
        <w:tblW w:w="7997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3516"/>
        <w:gridCol w:w="4481"/>
      </w:tblGrid>
      <w:tr w:rsidR="00592BD2" w:rsidRPr="000E6444" w:rsidTr="000E6444">
        <w:trPr>
          <w:trHeight w:val="682"/>
          <w:tblCellSpacing w:w="0" w:type="dxa"/>
        </w:trPr>
        <w:tc>
          <w:tcPr>
            <w:tcW w:w="351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0E6444" w:rsidRDefault="00592BD2" w:rsidP="000E6444">
            <w:pPr>
              <w:jc w:val="center"/>
              <w:rPr>
                <w:sz w:val="28"/>
                <w:szCs w:val="28"/>
              </w:rPr>
            </w:pPr>
            <w:r w:rsidRPr="000E6444">
              <w:rPr>
                <w:rFonts w:hint="eastAsia"/>
                <w:b/>
                <w:bCs/>
                <w:sz w:val="28"/>
                <w:szCs w:val="28"/>
              </w:rPr>
              <w:t>直接提升的力</w:t>
            </w:r>
          </w:p>
        </w:tc>
        <w:tc>
          <w:tcPr>
            <w:tcW w:w="448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0E6444" w:rsidRDefault="00592BD2" w:rsidP="000E6444">
            <w:pPr>
              <w:jc w:val="center"/>
              <w:rPr>
                <w:sz w:val="28"/>
                <w:szCs w:val="28"/>
              </w:rPr>
            </w:pPr>
            <w:r w:rsidRPr="000E6444">
              <w:rPr>
                <w:rFonts w:hint="eastAsia"/>
                <w:b/>
                <w:bCs/>
                <w:sz w:val="28"/>
                <w:szCs w:val="28"/>
              </w:rPr>
              <w:t>用动滑轮提升的力</w:t>
            </w:r>
          </w:p>
        </w:tc>
      </w:tr>
      <w:tr w:rsidR="00592BD2" w:rsidRPr="000E6444" w:rsidTr="000E6444">
        <w:trPr>
          <w:trHeight w:val="773"/>
          <w:tblCellSpacing w:w="0" w:type="dxa"/>
        </w:trPr>
        <w:tc>
          <w:tcPr>
            <w:tcW w:w="351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  <w:tc>
          <w:tcPr>
            <w:tcW w:w="4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</w:tr>
      <w:tr w:rsidR="00592BD2" w:rsidRPr="000E6444" w:rsidTr="000E6444">
        <w:trPr>
          <w:trHeight w:val="773"/>
          <w:tblCellSpacing w:w="0" w:type="dxa"/>
        </w:trPr>
        <w:tc>
          <w:tcPr>
            <w:tcW w:w="351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  <w:tc>
          <w:tcPr>
            <w:tcW w:w="4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</w:tr>
      <w:tr w:rsidR="00592BD2" w:rsidRPr="000E6444" w:rsidTr="000E6444">
        <w:trPr>
          <w:trHeight w:val="773"/>
          <w:tblCellSpacing w:w="0" w:type="dxa"/>
        </w:trPr>
        <w:tc>
          <w:tcPr>
            <w:tcW w:w="351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  <w:tc>
          <w:tcPr>
            <w:tcW w:w="448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</w:tr>
    </w:tbl>
    <w:p w:rsidR="00592BD2" w:rsidRDefault="00592BD2" w:rsidP="000E6444">
      <w:pPr>
        <w:rPr>
          <w:sz w:val="28"/>
          <w:szCs w:val="28"/>
        </w:rPr>
      </w:pPr>
    </w:p>
    <w:p w:rsidR="00592BD2" w:rsidRDefault="00592BD2">
      <w:pPr>
        <w:numPr>
          <w:ilvl w:val="0"/>
          <w:numId w:val="1"/>
        </w:numPr>
        <w:rPr>
          <w:rFonts w:ascii="宋体" w:cs="宋体"/>
          <w:color w:val="000000"/>
          <w:sz w:val="27"/>
          <w:szCs w:val="27"/>
        </w:rPr>
      </w:pPr>
      <w:r>
        <w:rPr>
          <w:rFonts w:hint="eastAsia"/>
          <w:sz w:val="28"/>
          <w:szCs w:val="28"/>
        </w:rPr>
        <w:t>理论探究：定滑轮和动滑轮省力特点的原因。</w:t>
      </w:r>
    </w:p>
    <w:p w:rsidR="00592BD2" w:rsidRDefault="00592BD2">
      <w:pPr>
        <w:rPr>
          <w:rFonts w:ascii="宋体" w:cs="宋体"/>
          <w:color w:val="000000"/>
          <w:sz w:val="27"/>
          <w:szCs w:val="27"/>
        </w:rPr>
      </w:pPr>
      <w:r>
        <w:rPr>
          <w:rFonts w:ascii="宋体" w:hAnsi="宋体" w:cs="宋体"/>
          <w:color w:val="000000"/>
          <w:sz w:val="27"/>
          <w:szCs w:val="27"/>
        </w:rPr>
        <w:t>4.</w:t>
      </w:r>
      <w:r>
        <w:rPr>
          <w:rFonts w:ascii="宋体" w:hAnsi="宋体" w:cs="宋体" w:hint="eastAsia"/>
          <w:color w:val="000000"/>
          <w:sz w:val="27"/>
          <w:szCs w:val="27"/>
        </w:rPr>
        <w:t>如图所示的三个滑轮中</w:t>
      </w:r>
      <w:r>
        <w:rPr>
          <w:rFonts w:ascii="宋体" w:cs="宋体"/>
          <w:color w:val="000000"/>
          <w:sz w:val="27"/>
          <w:szCs w:val="27"/>
        </w:rPr>
        <w:t>,</w:t>
      </w:r>
      <w:r>
        <w:rPr>
          <w:rFonts w:ascii="宋体" w:hAnsi="宋体" w:cs="宋体" w:hint="eastAsia"/>
          <w:color w:val="000000"/>
          <w:sz w:val="27"/>
          <w:szCs w:val="27"/>
        </w:rPr>
        <w:t>属于动滑轮的是</w:t>
      </w:r>
      <w:r>
        <w:rPr>
          <w:rFonts w:ascii="宋体" w:hAnsi="宋体" w:cs="宋体"/>
          <w:color w:val="000000"/>
          <w:sz w:val="27"/>
          <w:szCs w:val="27"/>
        </w:rPr>
        <w:t>______,</w:t>
      </w:r>
      <w:r>
        <w:rPr>
          <w:rFonts w:ascii="宋体" w:hAnsi="宋体" w:cs="宋体" w:hint="eastAsia"/>
          <w:color w:val="000000"/>
          <w:sz w:val="27"/>
          <w:szCs w:val="27"/>
        </w:rPr>
        <w:t>若滑轮的自重和摩擦不计</w:t>
      </w:r>
      <w:r>
        <w:rPr>
          <w:rFonts w:ascii="宋体" w:cs="宋体"/>
          <w:color w:val="000000"/>
          <w:sz w:val="27"/>
          <w:szCs w:val="27"/>
        </w:rPr>
        <w:t>,</w:t>
      </w:r>
      <w:r>
        <w:rPr>
          <w:rFonts w:ascii="宋体" w:hAnsi="宋体" w:cs="宋体" w:hint="eastAsia"/>
          <w:color w:val="000000"/>
          <w:sz w:val="27"/>
          <w:szCs w:val="27"/>
        </w:rPr>
        <w:t>当分别沿力</w:t>
      </w:r>
      <w:r>
        <w:rPr>
          <w:rFonts w:ascii="宋体" w:hAnsi="宋体" w:cs="宋体"/>
          <w:i/>
          <w:color w:val="000000"/>
          <w:sz w:val="27"/>
          <w:szCs w:val="27"/>
        </w:rPr>
        <w:t>F</w:t>
      </w:r>
      <w:r>
        <w:rPr>
          <w:rFonts w:ascii="宋体" w:hAnsi="宋体" w:cs="宋体"/>
          <w:color w:val="000000"/>
          <w:sz w:val="18"/>
          <w:szCs w:val="18"/>
        </w:rPr>
        <w:t>1</w:t>
      </w:r>
      <w:r>
        <w:rPr>
          <w:rFonts w:ascii="宋体" w:hAnsi="宋体" w:cs="宋体" w:hint="eastAsia"/>
          <w:color w:val="000000"/>
          <w:sz w:val="27"/>
          <w:szCs w:val="27"/>
        </w:rPr>
        <w:t>、</w:t>
      </w:r>
      <w:r>
        <w:rPr>
          <w:rFonts w:ascii="宋体" w:hAnsi="宋体" w:cs="宋体"/>
          <w:i/>
          <w:color w:val="000000"/>
          <w:sz w:val="27"/>
          <w:szCs w:val="27"/>
        </w:rPr>
        <w:t>F</w:t>
      </w:r>
      <w:r>
        <w:rPr>
          <w:rFonts w:ascii="宋体" w:hAnsi="宋体" w:cs="宋体"/>
          <w:color w:val="000000"/>
          <w:sz w:val="18"/>
          <w:szCs w:val="18"/>
        </w:rPr>
        <w:t>2</w:t>
      </w:r>
      <w:r>
        <w:rPr>
          <w:rFonts w:ascii="宋体" w:hAnsi="宋体" w:cs="宋体" w:hint="eastAsia"/>
          <w:color w:val="000000"/>
          <w:sz w:val="27"/>
          <w:szCs w:val="27"/>
        </w:rPr>
        <w:t>和</w:t>
      </w:r>
      <w:r>
        <w:rPr>
          <w:rFonts w:ascii="宋体" w:hAnsi="宋体" w:cs="宋体"/>
          <w:i/>
          <w:color w:val="000000"/>
          <w:sz w:val="27"/>
          <w:szCs w:val="27"/>
        </w:rPr>
        <w:t>F</w:t>
      </w:r>
      <w:r>
        <w:rPr>
          <w:rFonts w:ascii="宋体" w:hAnsi="宋体" w:cs="宋体"/>
          <w:color w:val="000000"/>
          <w:sz w:val="18"/>
          <w:szCs w:val="18"/>
        </w:rPr>
        <w:t>3</w:t>
      </w:r>
      <w:r>
        <w:rPr>
          <w:rFonts w:ascii="宋体" w:hAnsi="宋体" w:cs="宋体" w:hint="eastAsia"/>
          <w:color w:val="000000"/>
          <w:sz w:val="27"/>
          <w:szCs w:val="27"/>
        </w:rPr>
        <w:t>方向匀速提起同一物体时</w:t>
      </w:r>
      <w:r>
        <w:rPr>
          <w:rFonts w:ascii="宋体" w:cs="宋体"/>
          <w:color w:val="000000"/>
          <w:sz w:val="27"/>
          <w:szCs w:val="27"/>
        </w:rPr>
        <w:t>,</w:t>
      </w:r>
      <w:r>
        <w:rPr>
          <w:rFonts w:ascii="宋体" w:hAnsi="宋体" w:cs="宋体" w:hint="eastAsia"/>
          <w:color w:val="000000"/>
          <w:sz w:val="27"/>
          <w:szCs w:val="27"/>
        </w:rPr>
        <w:t>则</w:t>
      </w:r>
      <w:r>
        <w:rPr>
          <w:rFonts w:ascii="宋体" w:hAnsi="宋体" w:cs="宋体"/>
          <w:i/>
          <w:color w:val="000000"/>
          <w:sz w:val="27"/>
          <w:szCs w:val="27"/>
        </w:rPr>
        <w:t>F</w:t>
      </w:r>
      <w:r>
        <w:rPr>
          <w:rFonts w:ascii="宋体" w:hAnsi="宋体" w:cs="宋体"/>
          <w:color w:val="000000"/>
          <w:sz w:val="18"/>
          <w:szCs w:val="18"/>
        </w:rPr>
        <w:t>1</w:t>
      </w:r>
      <w:r>
        <w:rPr>
          <w:rFonts w:ascii="宋体" w:hAnsi="宋体" w:cs="宋体" w:hint="eastAsia"/>
          <w:color w:val="000000"/>
          <w:sz w:val="27"/>
          <w:szCs w:val="27"/>
        </w:rPr>
        <w:t>、</w:t>
      </w:r>
      <w:r>
        <w:rPr>
          <w:rFonts w:ascii="宋体" w:hAnsi="宋体" w:cs="宋体"/>
          <w:i/>
          <w:color w:val="000000"/>
          <w:sz w:val="27"/>
          <w:szCs w:val="27"/>
        </w:rPr>
        <w:t>F</w:t>
      </w:r>
      <w:r>
        <w:rPr>
          <w:rFonts w:ascii="宋体" w:hAnsi="宋体" w:cs="宋体"/>
          <w:color w:val="000000"/>
          <w:sz w:val="18"/>
          <w:szCs w:val="18"/>
        </w:rPr>
        <w:t>2</w:t>
      </w:r>
      <w:r>
        <w:rPr>
          <w:rFonts w:ascii="宋体" w:hAnsi="宋体" w:cs="宋体" w:hint="eastAsia"/>
          <w:color w:val="000000"/>
          <w:sz w:val="27"/>
          <w:szCs w:val="27"/>
        </w:rPr>
        <w:t>、</w:t>
      </w:r>
      <w:r>
        <w:rPr>
          <w:rFonts w:ascii="宋体" w:hAnsi="宋体" w:cs="宋体"/>
          <w:i/>
          <w:color w:val="000000"/>
          <w:sz w:val="27"/>
          <w:szCs w:val="27"/>
        </w:rPr>
        <w:t>F</w:t>
      </w:r>
      <w:r>
        <w:rPr>
          <w:rFonts w:ascii="宋体" w:hAnsi="宋体" w:cs="宋体"/>
          <w:color w:val="000000"/>
          <w:sz w:val="18"/>
          <w:szCs w:val="18"/>
        </w:rPr>
        <w:t>3</w:t>
      </w:r>
      <w:r>
        <w:rPr>
          <w:rFonts w:ascii="宋体" w:hAnsi="宋体" w:cs="宋体" w:hint="eastAsia"/>
          <w:color w:val="000000"/>
          <w:sz w:val="27"/>
          <w:szCs w:val="27"/>
        </w:rPr>
        <w:t>的大小关系是</w:t>
      </w:r>
      <w:r>
        <w:rPr>
          <w:rFonts w:ascii="宋体" w:hAnsi="宋体" w:cs="宋体"/>
          <w:color w:val="000000"/>
          <w:sz w:val="27"/>
          <w:szCs w:val="27"/>
        </w:rPr>
        <w:t>____________</w:t>
      </w:r>
      <w:r>
        <w:rPr>
          <w:rFonts w:ascii="宋体" w:hAnsi="宋体" w:cs="宋体" w:hint="eastAsia"/>
          <w:color w:val="000000"/>
          <w:sz w:val="27"/>
          <w:szCs w:val="27"/>
        </w:rPr>
        <w:t>。</w:t>
      </w:r>
    </w:p>
    <w:p w:rsidR="00592BD2" w:rsidRPr="000E6444" w:rsidRDefault="00592BD2">
      <w:pPr>
        <w:pStyle w:val="NormalWeb"/>
        <w:widowControl/>
        <w:rPr>
          <w:rFonts w:ascii="宋体" w:cs="宋体"/>
          <w:color w:val="000000"/>
          <w:sz w:val="27"/>
          <w:szCs w:val="27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5pt;margin-top:6.25pt;width:315pt;height:171.6pt;z-index:251658752">
            <v:imagedata r:id="rId7"/>
            <w10:wrap type="square"/>
          </v:shape>
        </w:pict>
      </w:r>
    </w:p>
    <w:p w:rsidR="00592BD2" w:rsidRDefault="00592BD2">
      <w:pPr>
        <w:pStyle w:val="NormalWeb"/>
        <w:widowControl/>
        <w:rPr>
          <w:b/>
          <w:bCs/>
          <w:sz w:val="28"/>
          <w:szCs w:val="28"/>
        </w:rPr>
      </w:pPr>
    </w:p>
    <w:p w:rsidR="00592BD2" w:rsidRDefault="00592BD2">
      <w:pPr>
        <w:pStyle w:val="NormalWeb"/>
        <w:widowControl/>
        <w:rPr>
          <w:b/>
          <w:bCs/>
          <w:sz w:val="28"/>
          <w:szCs w:val="28"/>
        </w:rPr>
      </w:pPr>
    </w:p>
    <w:p w:rsidR="00592BD2" w:rsidRDefault="00592BD2">
      <w:pPr>
        <w:pStyle w:val="NormalWeb"/>
        <w:widowControl/>
        <w:rPr>
          <w:b/>
          <w:bCs/>
          <w:sz w:val="28"/>
          <w:szCs w:val="28"/>
        </w:rPr>
      </w:pPr>
    </w:p>
    <w:p w:rsidR="00592BD2" w:rsidRDefault="00592BD2" w:rsidP="00C00F00">
      <w:pPr>
        <w:pStyle w:val="NormalWeb"/>
        <w:widowControl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二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课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时</w:t>
      </w:r>
    </w:p>
    <w:p w:rsidR="00592BD2" w:rsidRDefault="00592BD2" w:rsidP="00C00F00">
      <w:pPr>
        <w:pStyle w:val="NormalWeb"/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活动二：滑轮组的省力特点</w:t>
      </w:r>
    </w:p>
    <w:p w:rsidR="00592BD2" w:rsidRDefault="00592BD2">
      <w:pPr>
        <w:pStyle w:val="NormalWeb"/>
        <w:widowControl/>
        <w:numPr>
          <w:ilvl w:val="0"/>
          <w:numId w:val="2"/>
        </w:numPr>
        <w:rPr>
          <w:sz w:val="28"/>
          <w:szCs w:val="28"/>
        </w:rPr>
      </w:pPr>
      <w:r>
        <w:rPr>
          <w:noProof/>
        </w:rPr>
        <w:pict>
          <v:shape id="图片 2" o:spid="_x0000_s1027" type="#_x0000_t75" alt="IMG_256" style="position:absolute;left:0;text-align:left;margin-left:180.75pt;margin-top:27.05pt;width:46.5pt;height:101.25pt;z-index:-251658752;visibility:visible" wrapcoords="-348 0 -348 21440 21600 21440 21600 0 -348 0">
            <v:imagedata r:id="rId8" o:title=""/>
            <w10:wrap type="tight"/>
          </v:shape>
        </w:pict>
      </w:r>
      <w:r>
        <w:rPr>
          <w:noProof/>
        </w:rPr>
        <w:pict>
          <v:shape id="图片 3" o:spid="_x0000_s1028" type="#_x0000_t75" alt="IMG_256" style="position:absolute;left:0;text-align:left;margin-left:29.25pt;margin-top:30.05pt;width:46.5pt;height:101.25pt;z-index:-251659776;visibility:visible" wrapcoords="-348 0 -348 21440 21600 21440 21600 0 -348 0">
            <v:imagedata r:id="rId8" o:title=""/>
            <w10:wrap type="tight"/>
          </v:shape>
        </w:pict>
      </w:r>
      <w:r>
        <w:rPr>
          <w:rFonts w:hint="eastAsia"/>
          <w:sz w:val="28"/>
          <w:szCs w:val="28"/>
        </w:rPr>
        <w:t>设计组装方案，动手试一试。</w:t>
      </w:r>
    </w:p>
    <w:p w:rsidR="00592BD2" w:rsidRDefault="00592BD2">
      <w:pPr>
        <w:pStyle w:val="NormalWeb"/>
        <w:widowControl/>
        <w:rPr>
          <w:sz w:val="28"/>
          <w:szCs w:val="28"/>
        </w:rPr>
      </w:pPr>
      <w:r>
        <w:rPr>
          <w:rFonts w:ascii="宋体" w:hAnsi="宋体" w:cs="宋体"/>
        </w:rPr>
        <w:t xml:space="preserve">    </w:t>
      </w:r>
    </w:p>
    <w:p w:rsidR="00592BD2" w:rsidRDefault="00592BD2">
      <w:pPr>
        <w:rPr>
          <w:sz w:val="28"/>
          <w:szCs w:val="28"/>
        </w:rPr>
      </w:pPr>
    </w:p>
    <w:p w:rsidR="00592BD2" w:rsidRDefault="00592BD2">
      <w:pPr>
        <w:rPr>
          <w:sz w:val="28"/>
          <w:szCs w:val="28"/>
        </w:rPr>
      </w:pPr>
    </w:p>
    <w:p w:rsidR="00592BD2" w:rsidRDefault="00592BD2" w:rsidP="000E6444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实验探究：滑轮组的省力特点。</w:t>
      </w:r>
      <w:bookmarkStart w:id="0" w:name="_GoBack"/>
      <w:bookmarkEnd w:id="0"/>
    </w:p>
    <w:tbl>
      <w:tblPr>
        <w:tblW w:w="7806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065"/>
        <w:gridCol w:w="2658"/>
        <w:gridCol w:w="3083"/>
      </w:tblGrid>
      <w:tr w:rsidR="00592BD2" w:rsidRPr="000E6444" w:rsidTr="00C00F00">
        <w:trPr>
          <w:trHeight w:val="674"/>
          <w:tblCellSpacing w:w="0" w:type="dxa"/>
        </w:trPr>
        <w:tc>
          <w:tcPr>
            <w:tcW w:w="20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:rsidR="00592BD2" w:rsidRPr="000E6444" w:rsidRDefault="00592BD2" w:rsidP="000E6444">
            <w:pPr>
              <w:jc w:val="center"/>
              <w:rPr>
                <w:b/>
                <w:sz w:val="28"/>
                <w:szCs w:val="28"/>
              </w:rPr>
            </w:pPr>
            <w:r w:rsidRPr="000E6444">
              <w:rPr>
                <w:rFonts w:hint="eastAsia"/>
                <w:b/>
                <w:sz w:val="28"/>
                <w:szCs w:val="28"/>
              </w:rPr>
              <w:t>绳子股数</w:t>
            </w:r>
          </w:p>
        </w:tc>
        <w:tc>
          <w:tcPr>
            <w:tcW w:w="2658" w:type="dxa"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BD2" w:rsidRPr="000E6444" w:rsidRDefault="00592BD2" w:rsidP="001B255A">
            <w:pPr>
              <w:ind w:left="175"/>
              <w:jc w:val="center"/>
              <w:rPr>
                <w:sz w:val="28"/>
                <w:szCs w:val="28"/>
              </w:rPr>
            </w:pPr>
            <w:r w:rsidRPr="000E6444">
              <w:rPr>
                <w:rFonts w:hint="eastAsia"/>
                <w:b/>
                <w:bCs/>
                <w:sz w:val="28"/>
                <w:szCs w:val="28"/>
              </w:rPr>
              <w:t>直接提升的力</w:t>
            </w:r>
          </w:p>
        </w:tc>
        <w:tc>
          <w:tcPr>
            <w:tcW w:w="308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0E6444" w:rsidRDefault="00592BD2" w:rsidP="001B255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用滑轮组</w:t>
            </w:r>
            <w:r w:rsidRPr="000E6444">
              <w:rPr>
                <w:rFonts w:hint="eastAsia"/>
                <w:b/>
                <w:bCs/>
                <w:sz w:val="28"/>
                <w:szCs w:val="28"/>
              </w:rPr>
              <w:t>提升的力</w:t>
            </w:r>
          </w:p>
        </w:tc>
      </w:tr>
      <w:tr w:rsidR="00592BD2" w:rsidRPr="000E6444" w:rsidTr="00C00F00">
        <w:trPr>
          <w:trHeight w:val="631"/>
          <w:tblCellSpacing w:w="0" w:type="dxa"/>
        </w:trPr>
        <w:tc>
          <w:tcPr>
            <w:tcW w:w="2065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4" w:space="0" w:color="auto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</w:tr>
      <w:tr w:rsidR="00592BD2" w:rsidRPr="000E6444" w:rsidTr="00C00F00">
        <w:trPr>
          <w:trHeight w:val="583"/>
          <w:tblCellSpacing w:w="0" w:type="dxa"/>
        </w:trPr>
        <w:tc>
          <w:tcPr>
            <w:tcW w:w="2065" w:type="dxa"/>
            <w:vMerge/>
            <w:tcBorders>
              <w:left w:val="single" w:sz="12" w:space="0" w:color="000000"/>
              <w:right w:val="single" w:sz="4" w:space="0" w:color="auto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</w:tr>
      <w:tr w:rsidR="00592BD2" w:rsidRPr="000E6444" w:rsidTr="00C00F00">
        <w:trPr>
          <w:trHeight w:val="128"/>
          <w:tblCellSpacing w:w="0" w:type="dxa"/>
        </w:trPr>
        <w:tc>
          <w:tcPr>
            <w:tcW w:w="2065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6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92BD2" w:rsidRPr="000E6444" w:rsidRDefault="00592BD2" w:rsidP="000E6444">
            <w:pPr>
              <w:rPr>
                <w:sz w:val="28"/>
                <w:szCs w:val="28"/>
              </w:rPr>
            </w:pPr>
            <w:r w:rsidRPr="000E6444">
              <w:rPr>
                <w:sz w:val="28"/>
                <w:szCs w:val="28"/>
              </w:rPr>
              <w:t> </w:t>
            </w:r>
          </w:p>
        </w:tc>
      </w:tr>
    </w:tbl>
    <w:p w:rsidR="00592BD2" w:rsidRDefault="00592BD2" w:rsidP="000E6444">
      <w:pPr>
        <w:rPr>
          <w:sz w:val="28"/>
          <w:szCs w:val="28"/>
        </w:rPr>
      </w:pPr>
    </w:p>
    <w:p w:rsidR="00592BD2" w:rsidRDefault="00592BD2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活动三：归纳整理滑轮及其应用的知识点</w:t>
      </w:r>
    </w:p>
    <w:tbl>
      <w:tblPr>
        <w:tblW w:w="742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974"/>
        <w:gridCol w:w="2290"/>
        <w:gridCol w:w="2305"/>
        <w:gridCol w:w="1856"/>
      </w:tblGrid>
      <w:tr w:rsidR="00592BD2" w:rsidRPr="00F33D69" w:rsidTr="00F33D69">
        <w:trPr>
          <w:trHeight w:val="945"/>
          <w:tblCellSpacing w:w="0" w:type="dxa"/>
        </w:trPr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9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C00F00">
            <w:pPr>
              <w:jc w:val="center"/>
              <w:rPr>
                <w:b/>
                <w:bCs/>
                <w:sz w:val="28"/>
                <w:szCs w:val="28"/>
              </w:rPr>
            </w:pPr>
            <w:r w:rsidRPr="00F33D69">
              <w:rPr>
                <w:rFonts w:hint="eastAsia"/>
                <w:b/>
                <w:bCs/>
                <w:sz w:val="28"/>
                <w:szCs w:val="28"/>
              </w:rPr>
              <w:t>定滑轮</w:t>
            </w:r>
          </w:p>
        </w:tc>
        <w:tc>
          <w:tcPr>
            <w:tcW w:w="23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C00F00">
            <w:pPr>
              <w:jc w:val="center"/>
              <w:rPr>
                <w:b/>
                <w:bCs/>
                <w:sz w:val="28"/>
                <w:szCs w:val="28"/>
              </w:rPr>
            </w:pPr>
            <w:r w:rsidRPr="00F33D69">
              <w:rPr>
                <w:rFonts w:hint="eastAsia"/>
                <w:b/>
                <w:bCs/>
                <w:sz w:val="28"/>
                <w:szCs w:val="28"/>
              </w:rPr>
              <w:t>动滑轮</w:t>
            </w:r>
          </w:p>
        </w:tc>
        <w:tc>
          <w:tcPr>
            <w:tcW w:w="18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F33D69" w:rsidRDefault="00592BD2" w:rsidP="00C00F00">
            <w:pPr>
              <w:jc w:val="center"/>
              <w:rPr>
                <w:b/>
                <w:bCs/>
                <w:sz w:val="28"/>
                <w:szCs w:val="28"/>
              </w:rPr>
            </w:pPr>
            <w:r w:rsidRPr="00F33D69">
              <w:rPr>
                <w:rFonts w:hint="eastAsia"/>
                <w:b/>
                <w:bCs/>
                <w:sz w:val="28"/>
                <w:szCs w:val="28"/>
              </w:rPr>
              <w:t>滑轮组</w:t>
            </w:r>
          </w:p>
        </w:tc>
      </w:tr>
      <w:tr w:rsidR="00592BD2" w:rsidRPr="00F33D69" w:rsidTr="00F33D69">
        <w:trPr>
          <w:trHeight w:val="870"/>
          <w:tblCellSpacing w:w="0" w:type="dxa"/>
        </w:trPr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C00F00">
            <w:pPr>
              <w:jc w:val="center"/>
              <w:rPr>
                <w:b/>
                <w:bCs/>
                <w:sz w:val="28"/>
                <w:szCs w:val="28"/>
              </w:rPr>
            </w:pPr>
            <w:r w:rsidRPr="00F33D69">
              <w:rPr>
                <w:rFonts w:hint="eastAsia"/>
                <w:b/>
                <w:bCs/>
                <w:sz w:val="28"/>
                <w:szCs w:val="28"/>
              </w:rPr>
              <w:t>定义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592BD2" w:rsidRPr="00F33D69" w:rsidTr="00C00F00">
        <w:trPr>
          <w:trHeight w:val="811"/>
          <w:tblCellSpacing w:w="0" w:type="dxa"/>
        </w:trPr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C00F00">
            <w:pPr>
              <w:jc w:val="center"/>
              <w:rPr>
                <w:b/>
                <w:bCs/>
                <w:sz w:val="28"/>
                <w:szCs w:val="28"/>
              </w:rPr>
            </w:pPr>
            <w:r w:rsidRPr="00F33D69">
              <w:rPr>
                <w:rFonts w:hint="eastAsia"/>
                <w:b/>
                <w:bCs/>
                <w:sz w:val="28"/>
                <w:szCs w:val="28"/>
              </w:rPr>
              <w:t>实质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592BD2" w:rsidRPr="00F33D69" w:rsidTr="00C00F00">
        <w:trPr>
          <w:trHeight w:val="907"/>
          <w:tblCellSpacing w:w="0" w:type="dxa"/>
        </w:trPr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592BD2" w:rsidRPr="00F33D69" w:rsidRDefault="00592BD2" w:rsidP="00C00F00">
            <w:pPr>
              <w:jc w:val="center"/>
              <w:rPr>
                <w:b/>
                <w:bCs/>
                <w:sz w:val="28"/>
                <w:szCs w:val="28"/>
              </w:rPr>
            </w:pPr>
            <w:r w:rsidRPr="00F33D69">
              <w:rPr>
                <w:rFonts w:hint="eastAsia"/>
                <w:b/>
                <w:bCs/>
                <w:sz w:val="28"/>
                <w:szCs w:val="28"/>
              </w:rPr>
              <w:t>特点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92BD2" w:rsidRPr="00F33D69" w:rsidRDefault="00592BD2" w:rsidP="00F33D69">
            <w:pPr>
              <w:rPr>
                <w:b/>
                <w:bCs/>
                <w:sz w:val="28"/>
                <w:szCs w:val="28"/>
              </w:rPr>
            </w:pPr>
            <w:r w:rsidRPr="00F33D69">
              <w:rPr>
                <w:b/>
                <w:bCs/>
                <w:sz w:val="28"/>
                <w:szCs w:val="28"/>
              </w:rPr>
              <w:t> </w:t>
            </w:r>
          </w:p>
        </w:tc>
      </w:tr>
    </w:tbl>
    <w:p w:rsidR="00592BD2" w:rsidRDefault="00592BD2">
      <w:pPr>
        <w:rPr>
          <w:b/>
          <w:bCs/>
          <w:sz w:val="28"/>
          <w:szCs w:val="28"/>
        </w:rPr>
      </w:pPr>
    </w:p>
    <w:sectPr w:rsidR="00592BD2" w:rsidSect="00D8108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BD2" w:rsidRDefault="00592BD2">
      <w:r>
        <w:separator/>
      </w:r>
    </w:p>
  </w:endnote>
  <w:endnote w:type="continuationSeparator" w:id="0">
    <w:p w:rsidR="00592BD2" w:rsidRDefault="00592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BD2" w:rsidRDefault="00592BD2">
      <w:r>
        <w:separator/>
      </w:r>
    </w:p>
  </w:footnote>
  <w:footnote w:type="continuationSeparator" w:id="0">
    <w:p w:rsidR="00592BD2" w:rsidRDefault="00592B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BD2" w:rsidRDefault="00592BD2" w:rsidP="005A2164">
    <w:pPr>
      <w:pStyle w:val="Header"/>
      <w:ind w:firstLineChars="350" w:firstLine="31680"/>
      <w:jc w:val="both"/>
    </w:pPr>
    <w:r>
      <w:t>2016——2017</w:t>
    </w:r>
    <w:r>
      <w:rPr>
        <w:rFonts w:hint="eastAsia"/>
      </w:rPr>
      <w:t>“一师一优课”导学案</w:t>
    </w:r>
    <w:r>
      <w:t xml:space="preserve">              </w:t>
    </w:r>
    <w:r>
      <w:rPr>
        <w:rFonts w:hint="eastAsia"/>
      </w:rPr>
      <w:t>执教教师：桂小琴</w:t>
    </w:r>
    <w:r>
      <w:t xml:space="preserve">          </w:t>
    </w:r>
    <w:smartTag w:uri="urn:schemas-microsoft-com:office:smarttags" w:element="chsdate">
      <w:smartTagPr>
        <w:attr w:name="Year" w:val="2017"/>
        <w:attr w:name="Month" w:val="5"/>
        <w:attr w:name="Day" w:val="24"/>
        <w:attr w:name="IsLunarDate" w:val="False"/>
        <w:attr w:name="IsROCDate" w:val="False"/>
      </w:smartTagPr>
      <w:r>
        <w:t>2017-5-24</w:t>
      </w:r>
    </w:smartTag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E6131"/>
    <w:multiLevelType w:val="singleLevel"/>
    <w:tmpl w:val="5A3E6131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A3E673C"/>
    <w:multiLevelType w:val="singleLevel"/>
    <w:tmpl w:val="5A3E673C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086"/>
    <w:rsid w:val="000E6444"/>
    <w:rsid w:val="001B255A"/>
    <w:rsid w:val="001D2156"/>
    <w:rsid w:val="00213D13"/>
    <w:rsid w:val="002277D0"/>
    <w:rsid w:val="00457E42"/>
    <w:rsid w:val="004E0D1A"/>
    <w:rsid w:val="00592BD2"/>
    <w:rsid w:val="005A2164"/>
    <w:rsid w:val="008D1B63"/>
    <w:rsid w:val="00A26A32"/>
    <w:rsid w:val="00C00F00"/>
    <w:rsid w:val="00C05FC8"/>
    <w:rsid w:val="00CA6C11"/>
    <w:rsid w:val="00D45DF6"/>
    <w:rsid w:val="00D81086"/>
    <w:rsid w:val="00F33D69"/>
    <w:rsid w:val="0B372FD6"/>
    <w:rsid w:val="19A3548B"/>
    <w:rsid w:val="211E76FA"/>
    <w:rsid w:val="4501446B"/>
    <w:rsid w:val="78892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086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81086"/>
    <w:pPr>
      <w:spacing w:beforeAutospacing="1" w:afterAutospacing="1"/>
      <w:jc w:val="left"/>
    </w:pPr>
    <w:rPr>
      <w:kern w:val="0"/>
      <w:sz w:val="24"/>
    </w:rPr>
  </w:style>
  <w:style w:type="paragraph" w:styleId="Header">
    <w:name w:val="header"/>
    <w:basedOn w:val="Normal"/>
    <w:link w:val="HeaderChar"/>
    <w:uiPriority w:val="99"/>
    <w:rsid w:val="00227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C11"/>
    <w:rPr>
      <w:rFonts w:ascii="Calibri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27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C11"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5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http://img.zuoyebang.cc/zyb_4ecaaa775a2788c523a5118a48ec8e0a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59</Words>
  <Characters>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jhtmxxgxq</cp:lastModifiedBy>
  <cp:revision>13</cp:revision>
  <dcterms:created xsi:type="dcterms:W3CDTF">2014-10-29T12:08:00Z</dcterms:created>
  <dcterms:modified xsi:type="dcterms:W3CDTF">2017-05-24T07:02:00Z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